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B63FB2">
      <w:r>
        <w:t>Лекция 10</w:t>
      </w:r>
    </w:p>
    <w:p w:rsidR="0029525F" w:rsidRDefault="0029525F" w:rsidP="0029525F">
      <w:pPr>
        <w:pStyle w:val="a3"/>
        <w:shd w:val="clear" w:color="auto" w:fill="FFFFFF"/>
        <w:spacing w:line="316" w:lineRule="auto"/>
        <w:jc w:val="center"/>
        <w:textAlignment w:val="top"/>
        <w:rPr>
          <w:color w:val="400000"/>
          <w:sz w:val="28"/>
          <w:szCs w:val="28"/>
        </w:rPr>
      </w:pPr>
      <w:r>
        <w:rPr>
          <w:rStyle w:val="a4"/>
          <w:color w:val="400000"/>
          <w:sz w:val="28"/>
          <w:szCs w:val="28"/>
        </w:rPr>
        <w:t xml:space="preserve">3.1 </w:t>
      </w:r>
      <w:r w:rsidRPr="003A619D">
        <w:rPr>
          <w:rStyle w:val="a4"/>
          <w:color w:val="400000"/>
          <w:sz w:val="28"/>
          <w:szCs w:val="28"/>
        </w:rPr>
        <w:t xml:space="preserve">Подвесные </w:t>
      </w:r>
      <w:proofErr w:type="spellStart"/>
      <w:r w:rsidRPr="003A619D">
        <w:rPr>
          <w:rStyle w:val="a4"/>
          <w:color w:val="400000"/>
          <w:sz w:val="28"/>
          <w:szCs w:val="28"/>
        </w:rPr>
        <w:t>электротележки</w:t>
      </w:r>
      <w:proofErr w:type="spellEnd"/>
    </w:p>
    <w:p w:rsidR="0029525F" w:rsidRPr="00A647F4" w:rsidRDefault="0029525F" w:rsidP="0029525F">
      <w:pPr>
        <w:pStyle w:val="a3"/>
        <w:shd w:val="clear" w:color="auto" w:fill="FFFFFF"/>
        <w:spacing w:line="316" w:lineRule="auto"/>
        <w:jc w:val="both"/>
        <w:textAlignment w:val="top"/>
        <w:rPr>
          <w:color w:val="400000"/>
          <w:sz w:val="28"/>
          <w:szCs w:val="28"/>
        </w:rPr>
      </w:pPr>
      <w:r w:rsidRPr="00A647F4">
        <w:rPr>
          <w:color w:val="400000"/>
          <w:sz w:val="28"/>
          <w:szCs w:val="28"/>
        </w:rPr>
        <w:br/>
      </w:r>
      <w:bookmarkStart w:id="0" w:name="4-4-1"/>
      <w:bookmarkEnd w:id="0"/>
      <w:r>
        <w:rPr>
          <w:rStyle w:val="a4"/>
          <w:color w:val="400000"/>
          <w:sz w:val="28"/>
          <w:szCs w:val="28"/>
        </w:rPr>
        <w:t xml:space="preserve">     </w:t>
      </w:r>
      <w:r w:rsidRPr="003A619D">
        <w:rPr>
          <w:rStyle w:val="a4"/>
          <w:color w:val="400000"/>
          <w:sz w:val="28"/>
          <w:szCs w:val="28"/>
        </w:rPr>
        <w:t xml:space="preserve">Подвесные </w:t>
      </w:r>
      <w:proofErr w:type="spellStart"/>
      <w:r w:rsidRPr="003A619D">
        <w:rPr>
          <w:rStyle w:val="a4"/>
          <w:color w:val="400000"/>
          <w:sz w:val="28"/>
          <w:szCs w:val="28"/>
        </w:rPr>
        <w:t>электротележки</w:t>
      </w:r>
      <w:proofErr w:type="spellEnd"/>
      <w:r w:rsidRPr="003A619D">
        <w:rPr>
          <w:rStyle w:val="a4"/>
          <w:color w:val="400000"/>
          <w:sz w:val="28"/>
          <w:szCs w:val="28"/>
        </w:rPr>
        <w:t xml:space="preserve"> (ЭТ)</w:t>
      </w:r>
      <w:r w:rsidRPr="003A619D">
        <w:rPr>
          <w:color w:val="400000"/>
          <w:sz w:val="28"/>
          <w:szCs w:val="28"/>
        </w:rPr>
        <w:t xml:space="preserve"> предназначены для подъема и перемещения грузов на производственных объектах по строго определенному пути.</w:t>
      </w:r>
      <w:r w:rsidRPr="003A619D">
        <w:rPr>
          <w:color w:val="400000"/>
          <w:sz w:val="28"/>
          <w:szCs w:val="28"/>
        </w:rPr>
        <w:br/>
        <w:t>«ЭТ» имеют небольшие габариты, что позволяет решать вопросы транспортировки в небольших объемах производственных помещений.</w:t>
      </w:r>
      <w:r w:rsidRPr="003A619D">
        <w:rPr>
          <w:color w:val="400000"/>
          <w:sz w:val="28"/>
          <w:szCs w:val="28"/>
        </w:rPr>
        <w:br/>
        <w:t xml:space="preserve">Их обслуживание не требует </w:t>
      </w:r>
      <w:proofErr w:type="gramStart"/>
      <w:r w:rsidRPr="003A619D">
        <w:rPr>
          <w:color w:val="400000"/>
          <w:sz w:val="28"/>
          <w:szCs w:val="28"/>
        </w:rPr>
        <w:t>квалифицированного</w:t>
      </w:r>
      <w:proofErr w:type="gramEnd"/>
      <w:r w:rsidRPr="003A619D">
        <w:rPr>
          <w:color w:val="400000"/>
          <w:sz w:val="28"/>
          <w:szCs w:val="28"/>
        </w:rPr>
        <w:t xml:space="preserve"> </w:t>
      </w:r>
      <w:proofErr w:type="spellStart"/>
      <w:r w:rsidRPr="003A619D">
        <w:rPr>
          <w:color w:val="400000"/>
          <w:sz w:val="28"/>
          <w:szCs w:val="28"/>
        </w:rPr>
        <w:t>пероснала</w:t>
      </w:r>
      <w:proofErr w:type="spellEnd"/>
      <w:r w:rsidRPr="003A619D">
        <w:rPr>
          <w:color w:val="400000"/>
          <w:sz w:val="28"/>
          <w:szCs w:val="28"/>
        </w:rPr>
        <w:t>.</w:t>
      </w:r>
      <w:r w:rsidRPr="003A619D">
        <w:rPr>
          <w:color w:val="400000"/>
          <w:sz w:val="28"/>
          <w:szCs w:val="28"/>
        </w:rPr>
        <w:br/>
        <w:t>Такими тележками оснащены и кран-балки, представляющие собой легкие мостовые краны грузоподъемностью до 5 т. Мост кран-балки имеет свой механизм передвижения от отдельного электродвигателя, а «ЭТ» движется вдоль моста, что позволяет перемещать груз в трех взаимно перпендикулярных направлениях и доставлять в любую досягаемую точку производственных площадей.</w:t>
      </w:r>
      <w:r w:rsidRPr="003A619D">
        <w:rPr>
          <w:color w:val="400000"/>
          <w:sz w:val="28"/>
          <w:szCs w:val="28"/>
        </w:rPr>
        <w:br/>
      </w:r>
    </w:p>
    <w:p w:rsidR="0029525F" w:rsidRPr="003A619D" w:rsidRDefault="0029525F" w:rsidP="0029525F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 w:rsidRPr="003A619D">
        <w:rPr>
          <w:rStyle w:val="a4"/>
          <w:color w:val="400000"/>
          <w:sz w:val="28"/>
          <w:szCs w:val="28"/>
        </w:rPr>
        <w:t>Технические данные:</w:t>
      </w:r>
    </w:p>
    <w:p w:rsidR="0029525F" w:rsidRPr="003A619D" w:rsidRDefault="0029525F" w:rsidP="0029525F">
      <w:pPr>
        <w:pStyle w:val="a3"/>
        <w:shd w:val="clear" w:color="auto" w:fill="FFFFFF"/>
        <w:spacing w:line="316" w:lineRule="auto"/>
        <w:ind w:left="600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• Грузоподъемность — от 0,1 до 5 т.</w:t>
      </w:r>
      <w:r w:rsidRPr="003A619D">
        <w:rPr>
          <w:color w:val="400000"/>
          <w:sz w:val="28"/>
          <w:szCs w:val="28"/>
        </w:rPr>
        <w:br/>
        <w:t>• Мощность — в соответствии с грузоподъемностью.</w:t>
      </w:r>
      <w:r w:rsidRPr="003A619D">
        <w:rPr>
          <w:color w:val="400000"/>
          <w:sz w:val="28"/>
          <w:szCs w:val="28"/>
        </w:rPr>
        <w:br/>
        <w:t>• Электроснабжение — от сети 3 ~ 380</w:t>
      </w:r>
      <w:proofErr w:type="gramStart"/>
      <w:r w:rsidRPr="003A619D">
        <w:rPr>
          <w:color w:val="400000"/>
          <w:sz w:val="28"/>
          <w:szCs w:val="28"/>
        </w:rPr>
        <w:t xml:space="preserve"> В</w:t>
      </w:r>
      <w:proofErr w:type="gramEnd"/>
      <w:r w:rsidRPr="003A619D">
        <w:rPr>
          <w:color w:val="400000"/>
          <w:sz w:val="28"/>
          <w:szCs w:val="28"/>
        </w:rPr>
        <w:t>, 50 Гц по троллеям (контактным проводам).</w:t>
      </w:r>
      <w:r w:rsidRPr="003A619D">
        <w:rPr>
          <w:color w:val="400000"/>
          <w:sz w:val="28"/>
          <w:szCs w:val="28"/>
        </w:rPr>
        <w:br/>
        <w:t>• Режимы работы:</w:t>
      </w:r>
      <w:r w:rsidRPr="003A619D">
        <w:rPr>
          <w:color w:val="400000"/>
          <w:sz w:val="28"/>
          <w:szCs w:val="28"/>
        </w:rPr>
        <w:br/>
        <w:t>- повторно-кратковременный {ПКР) как для механизма подъема, так и для механизма передвижения, если груз транспортируется на небольшие расстояния (в пределах участка цеха или склада),</w:t>
      </w:r>
      <w:r w:rsidRPr="003A619D">
        <w:rPr>
          <w:color w:val="400000"/>
          <w:sz w:val="28"/>
          <w:szCs w:val="28"/>
        </w:rPr>
        <w:br/>
        <w:t>- ПКР для механизма подъема и длительный режим (</w:t>
      </w:r>
      <w:proofErr w:type="gramStart"/>
      <w:r w:rsidRPr="003A619D">
        <w:rPr>
          <w:color w:val="400000"/>
          <w:sz w:val="28"/>
          <w:szCs w:val="28"/>
        </w:rPr>
        <w:t>ДР</w:t>
      </w:r>
      <w:proofErr w:type="gramEnd"/>
      <w:r w:rsidRPr="003A619D">
        <w:rPr>
          <w:color w:val="400000"/>
          <w:sz w:val="28"/>
          <w:szCs w:val="28"/>
        </w:rPr>
        <w:t>) для механизма передвижения, если груз транспортируется на большие расстояния (по территории предприятия).</w:t>
      </w:r>
      <w:r w:rsidRPr="003A619D">
        <w:rPr>
          <w:color w:val="400000"/>
          <w:sz w:val="28"/>
          <w:szCs w:val="28"/>
        </w:rPr>
        <w:br/>
        <w:t>• Для маломощных ЭТ:</w:t>
      </w:r>
      <w:r w:rsidRPr="003A619D">
        <w:rPr>
          <w:color w:val="400000"/>
          <w:sz w:val="28"/>
          <w:szCs w:val="28"/>
        </w:rPr>
        <w:br/>
        <w:t xml:space="preserve">- привод - АД с </w:t>
      </w:r>
      <w:proofErr w:type="spellStart"/>
      <w:r w:rsidRPr="003A619D">
        <w:rPr>
          <w:color w:val="400000"/>
          <w:sz w:val="28"/>
          <w:szCs w:val="28"/>
        </w:rPr>
        <w:t>КЗ-ротором</w:t>
      </w:r>
      <w:proofErr w:type="spellEnd"/>
      <w:r w:rsidRPr="003A619D">
        <w:rPr>
          <w:color w:val="400000"/>
          <w:sz w:val="28"/>
          <w:szCs w:val="28"/>
        </w:rPr>
        <w:t>;</w:t>
      </w:r>
      <w:r w:rsidRPr="003A619D">
        <w:rPr>
          <w:color w:val="400000"/>
          <w:sz w:val="28"/>
          <w:szCs w:val="28"/>
        </w:rPr>
        <w:br/>
        <w:t>- скорость - от 0,2 до 0,5 м/с;</w:t>
      </w:r>
      <w:r w:rsidRPr="003A619D">
        <w:rPr>
          <w:color w:val="400000"/>
          <w:sz w:val="28"/>
          <w:szCs w:val="28"/>
        </w:rPr>
        <w:br/>
        <w:t>- управление - от кнопочного пульта с земли.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lastRenderedPageBreak/>
        <w:t>• Для мощных ЭТ:</w:t>
      </w:r>
      <w:r w:rsidRPr="003A619D">
        <w:rPr>
          <w:color w:val="400000"/>
          <w:sz w:val="28"/>
          <w:szCs w:val="28"/>
        </w:rPr>
        <w:br/>
        <w:t>- привод — АД с фазным ротором;</w:t>
      </w:r>
      <w:r w:rsidRPr="003A619D">
        <w:rPr>
          <w:color w:val="400000"/>
          <w:sz w:val="28"/>
          <w:szCs w:val="28"/>
        </w:rPr>
        <w:br/>
        <w:t>- скорость—от 0,8 до 1,5 м/с;</w:t>
      </w:r>
      <w:r w:rsidRPr="003A619D">
        <w:rPr>
          <w:color w:val="400000"/>
          <w:sz w:val="28"/>
          <w:szCs w:val="28"/>
        </w:rPr>
        <w:br/>
        <w:t>- управление — от контроллера из кабины кран-балки.</w:t>
      </w:r>
    </w:p>
    <w:p w:rsidR="0029525F" w:rsidRDefault="0029525F" w:rsidP="0029525F">
      <w:pPr>
        <w:ind w:left="708"/>
        <w:jc w:val="center"/>
        <w:rPr>
          <w:rStyle w:val="a4"/>
          <w:color w:val="400000"/>
          <w:sz w:val="28"/>
          <w:szCs w:val="28"/>
        </w:rPr>
      </w:pPr>
    </w:p>
    <w:p w:rsidR="0029525F" w:rsidRDefault="0029525F" w:rsidP="0029525F">
      <w:pPr>
        <w:ind w:left="708"/>
        <w:jc w:val="center"/>
        <w:rPr>
          <w:smallCaps/>
          <w:sz w:val="28"/>
          <w:szCs w:val="28"/>
        </w:rPr>
      </w:pPr>
      <w:r>
        <w:rPr>
          <w:rStyle w:val="a4"/>
          <w:color w:val="400000"/>
          <w:sz w:val="28"/>
          <w:szCs w:val="28"/>
        </w:rPr>
        <w:t xml:space="preserve">3.2 </w:t>
      </w:r>
      <w:r w:rsidRPr="003A619D">
        <w:rPr>
          <w:rStyle w:val="a4"/>
          <w:color w:val="400000"/>
          <w:sz w:val="28"/>
          <w:szCs w:val="28"/>
        </w:rPr>
        <w:t xml:space="preserve">Наземные </w:t>
      </w:r>
      <w:proofErr w:type="spellStart"/>
      <w:r w:rsidRPr="003A619D">
        <w:rPr>
          <w:rStyle w:val="a4"/>
          <w:color w:val="400000"/>
          <w:sz w:val="28"/>
          <w:szCs w:val="28"/>
        </w:rPr>
        <w:t>электротележки</w:t>
      </w:r>
      <w:proofErr w:type="spellEnd"/>
    </w:p>
    <w:p w:rsidR="0029525F" w:rsidRDefault="0029525F" w:rsidP="0029525F">
      <w:pPr>
        <w:ind w:left="708"/>
        <w:jc w:val="center"/>
        <w:rPr>
          <w:smallCaps/>
          <w:sz w:val="28"/>
          <w:szCs w:val="28"/>
        </w:rPr>
      </w:pPr>
    </w:p>
    <w:p w:rsidR="0029525F" w:rsidRDefault="0029525F" w:rsidP="0029525F">
      <w:pPr>
        <w:ind w:left="708"/>
        <w:jc w:val="both"/>
        <w:rPr>
          <w:b/>
          <w:bCs/>
          <w:color w:val="400000"/>
          <w:sz w:val="28"/>
          <w:szCs w:val="28"/>
        </w:rPr>
      </w:pPr>
      <w:r>
        <w:rPr>
          <w:rStyle w:val="a4"/>
          <w:color w:val="400000"/>
          <w:sz w:val="28"/>
          <w:szCs w:val="28"/>
        </w:rPr>
        <w:t xml:space="preserve">     </w:t>
      </w:r>
      <w:proofErr w:type="gramStart"/>
      <w:r w:rsidRPr="003A619D">
        <w:rPr>
          <w:rStyle w:val="a4"/>
          <w:color w:val="400000"/>
          <w:sz w:val="28"/>
          <w:szCs w:val="28"/>
        </w:rPr>
        <w:t xml:space="preserve">Наземные </w:t>
      </w:r>
      <w:proofErr w:type="spellStart"/>
      <w:r w:rsidRPr="003A619D">
        <w:rPr>
          <w:rStyle w:val="a4"/>
          <w:color w:val="400000"/>
          <w:sz w:val="28"/>
          <w:szCs w:val="28"/>
        </w:rPr>
        <w:t>электротележки</w:t>
      </w:r>
      <w:proofErr w:type="spellEnd"/>
      <w:r w:rsidRPr="003A619D">
        <w:rPr>
          <w:color w:val="400000"/>
          <w:sz w:val="28"/>
          <w:szCs w:val="28"/>
        </w:rPr>
        <w:t xml:space="preserve"> предназначены для транспортировки грузов на производственных площадках с твердым и ровным покрытием (например, асфальт, бетон и др.).</w:t>
      </w:r>
      <w:proofErr w:type="gramEnd"/>
      <w:r w:rsidRPr="003A619D">
        <w:rPr>
          <w:color w:val="400000"/>
          <w:sz w:val="28"/>
          <w:szCs w:val="28"/>
        </w:rPr>
        <w:br/>
      </w:r>
      <w:proofErr w:type="spellStart"/>
      <w:r w:rsidRPr="003A619D">
        <w:rPr>
          <w:rStyle w:val="a4"/>
          <w:color w:val="400000"/>
          <w:sz w:val="28"/>
          <w:szCs w:val="28"/>
        </w:rPr>
        <w:t>Электротележки</w:t>
      </w:r>
      <w:proofErr w:type="spellEnd"/>
      <w:r w:rsidRPr="003A619D">
        <w:rPr>
          <w:rStyle w:val="a4"/>
          <w:color w:val="400000"/>
          <w:sz w:val="28"/>
          <w:szCs w:val="28"/>
        </w:rPr>
        <w:t xml:space="preserve"> (ЭТ)</w:t>
      </w:r>
      <w:r w:rsidRPr="003A619D">
        <w:rPr>
          <w:color w:val="400000"/>
          <w:sz w:val="28"/>
          <w:szCs w:val="28"/>
        </w:rPr>
        <w:t xml:space="preserve"> работают в узких проходах помещений различного производственного назначения, где невозможна работа других транспортных средств.</w:t>
      </w:r>
      <w:r w:rsidRPr="003A619D">
        <w:rPr>
          <w:color w:val="400000"/>
          <w:sz w:val="28"/>
          <w:szCs w:val="28"/>
        </w:rPr>
        <w:br/>
        <w:t xml:space="preserve">Достоинствами «ЭТ» являются: хорошая маневренность, удобное управление, простота обслуживания, </w:t>
      </w:r>
      <w:proofErr w:type="spellStart"/>
      <w:r w:rsidRPr="003A619D">
        <w:rPr>
          <w:color w:val="400000"/>
          <w:sz w:val="28"/>
          <w:szCs w:val="28"/>
        </w:rPr>
        <w:t>мвлошумность</w:t>
      </w:r>
      <w:proofErr w:type="spellEnd"/>
      <w:r w:rsidRPr="003A619D">
        <w:rPr>
          <w:color w:val="400000"/>
          <w:sz w:val="28"/>
          <w:szCs w:val="28"/>
        </w:rPr>
        <w:t xml:space="preserve"> и отсутствие вредных для человека газов. </w:t>
      </w:r>
      <w:r w:rsidRPr="003A619D">
        <w:rPr>
          <w:color w:val="400000"/>
          <w:sz w:val="28"/>
          <w:szCs w:val="28"/>
        </w:rPr>
        <w:br/>
        <w:t>В состав оборудования «ЭТ» входит;</w:t>
      </w:r>
      <w:r w:rsidRPr="003A619D">
        <w:rPr>
          <w:color w:val="400000"/>
          <w:sz w:val="28"/>
          <w:szCs w:val="28"/>
        </w:rPr>
        <w:br/>
        <w:t>- грузовая платформа (рама), на которой устанавливается все оборудование;</w:t>
      </w:r>
      <w:r w:rsidRPr="003A619D">
        <w:rPr>
          <w:color w:val="400000"/>
          <w:sz w:val="28"/>
          <w:szCs w:val="28"/>
        </w:rPr>
        <w:br/>
        <w:t>- двухосное шасси на пневматических шинах, управляющая — передняя ось, ведущая — задняя;</w:t>
      </w:r>
      <w:proofErr w:type="gramStart"/>
      <w:r w:rsidRPr="003A619D">
        <w:rPr>
          <w:color w:val="400000"/>
          <w:sz w:val="28"/>
          <w:szCs w:val="28"/>
        </w:rPr>
        <w:br/>
        <w:t>-</w:t>
      </w:r>
      <w:proofErr w:type="gramEnd"/>
      <w:r w:rsidRPr="003A619D">
        <w:rPr>
          <w:color w:val="400000"/>
          <w:sz w:val="28"/>
          <w:szCs w:val="28"/>
        </w:rPr>
        <w:t>тормозная система гидравлическая (с приводом на задние колеса) и механическая (с ручным приводом на вал ЭД);</w:t>
      </w:r>
      <w:r w:rsidRPr="003A619D">
        <w:rPr>
          <w:color w:val="400000"/>
          <w:sz w:val="28"/>
          <w:szCs w:val="28"/>
        </w:rPr>
        <w:br/>
        <w:t>- электропривод от электродвигателя постоянного тока через карданный вал и дифференциал — на заднюю ось;</w:t>
      </w:r>
      <w:r w:rsidRPr="003A619D">
        <w:rPr>
          <w:color w:val="400000"/>
          <w:sz w:val="28"/>
          <w:szCs w:val="28"/>
        </w:rPr>
        <w:br/>
        <w:t>- система управления контроллерная — от несимметричного контроллера;</w:t>
      </w:r>
      <w:r w:rsidRPr="003A619D">
        <w:rPr>
          <w:color w:val="400000"/>
          <w:sz w:val="28"/>
          <w:szCs w:val="28"/>
        </w:rPr>
        <w:br/>
        <w:t>- аккумуляторная батарея (АБ) свинцово-кислотная или щелочная — источник электроэнергии.</w:t>
      </w:r>
      <w:r w:rsidRPr="003A619D">
        <w:rPr>
          <w:color w:val="400000"/>
          <w:sz w:val="28"/>
          <w:szCs w:val="28"/>
        </w:rPr>
        <w:br/>
        <w:t xml:space="preserve">Кроме того, на базе «ЭТ» построены и другие машины безрельсового напольного электротранспорта: </w:t>
      </w:r>
      <w:proofErr w:type="spellStart"/>
      <w:r w:rsidRPr="003A619D">
        <w:rPr>
          <w:color w:val="400000"/>
          <w:sz w:val="28"/>
          <w:szCs w:val="28"/>
        </w:rPr>
        <w:t>электрогрузчики</w:t>
      </w:r>
      <w:proofErr w:type="spellEnd"/>
      <w:r w:rsidRPr="003A619D">
        <w:rPr>
          <w:color w:val="400000"/>
          <w:sz w:val="28"/>
          <w:szCs w:val="28"/>
        </w:rPr>
        <w:t xml:space="preserve">, </w:t>
      </w:r>
      <w:proofErr w:type="spellStart"/>
      <w:r w:rsidRPr="003A619D">
        <w:rPr>
          <w:color w:val="400000"/>
          <w:sz w:val="28"/>
          <w:szCs w:val="28"/>
        </w:rPr>
        <w:t>электроштабелеры</w:t>
      </w:r>
      <w:proofErr w:type="spellEnd"/>
      <w:r w:rsidRPr="003A619D">
        <w:rPr>
          <w:color w:val="400000"/>
          <w:sz w:val="28"/>
          <w:szCs w:val="28"/>
        </w:rPr>
        <w:t xml:space="preserve">, </w:t>
      </w:r>
      <w:proofErr w:type="spellStart"/>
      <w:r w:rsidRPr="003A619D">
        <w:rPr>
          <w:color w:val="400000"/>
          <w:sz w:val="28"/>
          <w:szCs w:val="28"/>
        </w:rPr>
        <w:t>электротягачи</w:t>
      </w:r>
      <w:proofErr w:type="spellEnd"/>
      <w:r w:rsidRPr="003A619D">
        <w:rPr>
          <w:color w:val="400000"/>
          <w:sz w:val="28"/>
          <w:szCs w:val="28"/>
        </w:rPr>
        <w:t>.</w:t>
      </w:r>
      <w:r w:rsidRPr="003A619D">
        <w:rPr>
          <w:color w:val="400000"/>
          <w:sz w:val="28"/>
          <w:szCs w:val="28"/>
        </w:rPr>
        <w:br/>
        <w:t>Для работы механизма подъема применяется система гидравлики, приводимая в действие насосом гидравлики.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lastRenderedPageBreak/>
        <w:t>Приводом насоса является отдельный электродвигатель постоянного тока, получающий электропитание от «АБ».</w:t>
      </w:r>
      <w:r w:rsidRPr="003A619D">
        <w:rPr>
          <w:color w:val="400000"/>
          <w:sz w:val="28"/>
          <w:szCs w:val="28"/>
        </w:rPr>
        <w:br/>
        <w:t xml:space="preserve">Электродвигатели постоянного тока защитного исполнения (от брызг и </w:t>
      </w:r>
      <w:proofErr w:type="spellStart"/>
      <w:r w:rsidRPr="003A619D">
        <w:rPr>
          <w:color w:val="400000"/>
          <w:sz w:val="28"/>
          <w:szCs w:val="28"/>
        </w:rPr>
        <w:t>попадвння</w:t>
      </w:r>
      <w:proofErr w:type="spellEnd"/>
      <w:r w:rsidRPr="003A619D">
        <w:rPr>
          <w:color w:val="400000"/>
          <w:sz w:val="28"/>
          <w:szCs w:val="28"/>
        </w:rPr>
        <w:t xml:space="preserve"> твердых частиц более 1 мм размером), последовательного или смешанного возбуждения, естественного охлаждения, реверсивные.</w:t>
      </w:r>
      <w:r w:rsidRPr="003A619D">
        <w:rPr>
          <w:color w:val="400000"/>
          <w:sz w:val="28"/>
          <w:szCs w:val="28"/>
        </w:rPr>
        <w:br/>
      </w:r>
    </w:p>
    <w:p w:rsidR="0029525F" w:rsidRDefault="0029525F" w:rsidP="0029525F">
      <w:pPr>
        <w:jc w:val="both"/>
        <w:rPr>
          <w:b/>
          <w:bCs/>
          <w:color w:val="400000"/>
          <w:sz w:val="28"/>
          <w:szCs w:val="28"/>
        </w:rPr>
      </w:pPr>
    </w:p>
    <w:p w:rsidR="0029525F" w:rsidRDefault="0029525F"/>
    <w:sectPr w:rsidR="0029525F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138DE"/>
    <w:rsid w:val="000F48B9"/>
    <w:rsid w:val="00206D13"/>
    <w:rsid w:val="0029525F"/>
    <w:rsid w:val="005138DE"/>
    <w:rsid w:val="005A0F87"/>
    <w:rsid w:val="006165C6"/>
    <w:rsid w:val="0084047A"/>
    <w:rsid w:val="00915733"/>
    <w:rsid w:val="00B20DEE"/>
    <w:rsid w:val="00B63FB2"/>
    <w:rsid w:val="00F6219E"/>
    <w:rsid w:val="00FC7E45"/>
    <w:rsid w:val="00FE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52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52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468</Words>
  <Characters>2672</Characters>
  <Application>Microsoft Office Word</Application>
  <DocSecurity>0</DocSecurity>
  <Lines>22</Lines>
  <Paragraphs>6</Paragraphs>
  <ScaleCrop>false</ScaleCrop>
  <Company>Microsoft</Company>
  <LinksUpToDate>false</LinksUpToDate>
  <CharactersWithSpaces>3134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2015-12-22T09:30:00Z</dcterms:created>
  <dcterms:modified xsi:type="dcterms:W3CDTF">2015-12-22T09:38:00Z</dcterms:modified>
</cp:coreProperties>
</file>